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A230D6" w14:textId="77777777" w:rsidR="00A43E56" w:rsidRDefault="00A43E56"/>
    <w:p w14:paraId="0B3846E8" w14:textId="77777777" w:rsidR="00F60E04" w:rsidRDefault="00F60E04">
      <w:pPr>
        <w:rPr>
          <w:rFonts w:ascii="Avenir Next Demi Bold" w:hAnsi="Avenir Next Demi Bold"/>
          <w:color w:val="FF6600"/>
          <w:sz w:val="44"/>
          <w:szCs w:val="44"/>
        </w:rPr>
      </w:pPr>
    </w:p>
    <w:p w14:paraId="0904D880" w14:textId="77777777" w:rsidR="001E4F67" w:rsidRPr="00246E53" w:rsidRDefault="00495BE0">
      <w:pPr>
        <w:rPr>
          <w:rFonts w:ascii="Avenir Next Demi Bold" w:hAnsi="Avenir Next Demi Bold"/>
          <w:color w:val="008000"/>
          <w:sz w:val="44"/>
          <w:szCs w:val="44"/>
        </w:rPr>
      </w:pPr>
      <w:r w:rsidRPr="00246E53">
        <w:rPr>
          <w:rFonts w:eastAsia="Times New Roman" w:cs="Times New Roman"/>
          <w:noProof/>
          <w:color w:val="008000"/>
        </w:rPr>
        <w:drawing>
          <wp:anchor distT="0" distB="0" distL="114300" distR="114300" simplePos="0" relativeHeight="251658240" behindDoc="0" locked="0" layoutInCell="1" allowOverlap="1" wp14:anchorId="2149B534" wp14:editId="23B9485C">
            <wp:simplePos x="0" y="0"/>
            <wp:positionH relativeFrom="column">
              <wp:posOffset>4229100</wp:posOffset>
            </wp:positionH>
            <wp:positionV relativeFrom="paragraph">
              <wp:posOffset>253365</wp:posOffset>
            </wp:positionV>
            <wp:extent cx="1824990" cy="1028065"/>
            <wp:effectExtent l="0" t="0" r="3810" b="0"/>
            <wp:wrapSquare wrapText="bothSides"/>
            <wp:docPr id="1" name="Picture 1" descr="ttp://optikodes.com/wp-content/uploads/2014/08/social-emotional-learning-696x3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tp://optikodes.com/wp-content/uploads/2014/08/social-emotional-learning-696x39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4990" cy="1028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4F67" w:rsidRPr="00246E53">
        <w:rPr>
          <w:rFonts w:ascii="Avenir Next Demi Bold" w:hAnsi="Avenir Next Demi Bold"/>
          <w:color w:val="008000"/>
          <w:sz w:val="44"/>
          <w:szCs w:val="44"/>
        </w:rPr>
        <w:t>Social-Emotional Unit</w:t>
      </w:r>
    </w:p>
    <w:p w14:paraId="19F24C0B" w14:textId="77777777" w:rsidR="001E4F67" w:rsidRPr="001E4F67" w:rsidRDefault="001E4F67">
      <w:pPr>
        <w:rPr>
          <w:rFonts w:ascii="Avenir Next Demi Bold" w:hAnsi="Avenir Next Demi Bold"/>
          <w:sz w:val="36"/>
          <w:szCs w:val="36"/>
        </w:rPr>
      </w:pPr>
      <w:r w:rsidRPr="001E4F67">
        <w:rPr>
          <w:rFonts w:ascii="Avenir Next Demi Bold" w:hAnsi="Avenir Next Demi Bold"/>
          <w:sz w:val="36"/>
          <w:szCs w:val="36"/>
        </w:rPr>
        <w:t>Unit 1: Affective Development</w:t>
      </w:r>
    </w:p>
    <w:p w14:paraId="7F5BF58B" w14:textId="77777777" w:rsidR="001E4F67" w:rsidRPr="00495BE0" w:rsidRDefault="001E4F67" w:rsidP="001E4F67">
      <w:pPr>
        <w:pStyle w:val="ListParagraph"/>
        <w:numPr>
          <w:ilvl w:val="0"/>
          <w:numId w:val="3"/>
        </w:numPr>
        <w:rPr>
          <w:rFonts w:ascii="Avenir Next Demi Bold" w:hAnsi="Avenir Next Demi Bold"/>
          <w:color w:val="0000FF"/>
          <w:sz w:val="32"/>
          <w:szCs w:val="32"/>
        </w:rPr>
      </w:pPr>
      <w:r w:rsidRPr="00495BE0">
        <w:rPr>
          <w:rFonts w:ascii="Avenir Next Demi Bold" w:hAnsi="Avenir Next Demi Bold"/>
          <w:color w:val="0000FF"/>
          <w:sz w:val="32"/>
          <w:szCs w:val="32"/>
        </w:rPr>
        <w:t>Social-Emotional</w:t>
      </w:r>
      <w:r w:rsidR="00495BE0" w:rsidRPr="00495BE0">
        <w:rPr>
          <w:rFonts w:eastAsia="Times New Roman" w:cs="Times New Roman"/>
        </w:rPr>
        <w:t xml:space="preserve"> </w:t>
      </w:r>
      <w:r w:rsidRPr="00495BE0">
        <w:rPr>
          <w:rFonts w:ascii="Avenir Next Demi Bold" w:hAnsi="Avenir Next Demi Bold"/>
          <w:color w:val="0000FF"/>
          <w:sz w:val="32"/>
          <w:szCs w:val="32"/>
        </w:rPr>
        <w:t>Self-Understanding</w:t>
      </w:r>
    </w:p>
    <w:p w14:paraId="05E7D481" w14:textId="77777777" w:rsidR="001E4F67" w:rsidRPr="001E4F67" w:rsidRDefault="001E4F67" w:rsidP="001E4F67">
      <w:pPr>
        <w:pStyle w:val="ListParagraph"/>
        <w:numPr>
          <w:ilvl w:val="0"/>
          <w:numId w:val="3"/>
        </w:numPr>
        <w:rPr>
          <w:rFonts w:ascii="Avenir Next Demi Bold" w:hAnsi="Avenir Next Demi Bold"/>
          <w:color w:val="0000FF"/>
          <w:sz w:val="32"/>
          <w:szCs w:val="32"/>
        </w:rPr>
      </w:pPr>
      <w:r w:rsidRPr="001E4F67">
        <w:rPr>
          <w:rFonts w:ascii="Avenir Next Demi Bold" w:hAnsi="Avenir Next Demi Bold"/>
          <w:color w:val="0000FF"/>
          <w:sz w:val="32"/>
          <w:szCs w:val="32"/>
        </w:rPr>
        <w:t>Goal Setting</w:t>
      </w:r>
    </w:p>
    <w:p w14:paraId="29D007D8" w14:textId="77777777" w:rsidR="001E4F67" w:rsidRDefault="001E4F67" w:rsidP="001E4F67">
      <w:pPr>
        <w:rPr>
          <w:rFonts w:ascii="Avenir Next Demi Bold" w:hAnsi="Avenir Next Demi Bold"/>
          <w:sz w:val="44"/>
          <w:szCs w:val="44"/>
        </w:rPr>
      </w:pPr>
    </w:p>
    <w:p w14:paraId="2CC9BF0A" w14:textId="1B29B17A" w:rsidR="00F60E04" w:rsidRDefault="00F60E04" w:rsidP="001E4F67">
      <w:pPr>
        <w:rPr>
          <w:rFonts w:ascii="Avenir Next Demi Bold" w:hAnsi="Avenir Next Demi Bold"/>
          <w:color w:val="FF6600"/>
          <w:sz w:val="44"/>
          <w:szCs w:val="44"/>
        </w:rPr>
      </w:pPr>
    </w:p>
    <w:p w14:paraId="52B2A6BE" w14:textId="298A44D4" w:rsidR="001E4F67" w:rsidRPr="00246E53" w:rsidRDefault="00246E53" w:rsidP="001E4F67">
      <w:pPr>
        <w:rPr>
          <w:rFonts w:ascii="Avenir Next Demi Bold" w:hAnsi="Avenir Next Demi Bold"/>
          <w:color w:val="008000"/>
          <w:sz w:val="44"/>
          <w:szCs w:val="44"/>
        </w:rPr>
      </w:pPr>
      <w:r>
        <w:rPr>
          <w:rFonts w:eastAsia="Times New Roman" w:cs="Times New Roman"/>
          <w:noProof/>
        </w:rPr>
        <w:drawing>
          <wp:anchor distT="0" distB="0" distL="114300" distR="114300" simplePos="0" relativeHeight="251661312" behindDoc="0" locked="0" layoutInCell="1" allowOverlap="1" wp14:anchorId="1BB20DB6" wp14:editId="387F32A3">
            <wp:simplePos x="0" y="0"/>
            <wp:positionH relativeFrom="column">
              <wp:posOffset>3543300</wp:posOffset>
            </wp:positionH>
            <wp:positionV relativeFrom="paragraph">
              <wp:posOffset>67310</wp:posOffset>
            </wp:positionV>
            <wp:extent cx="1707515" cy="1269365"/>
            <wp:effectExtent l="0" t="0" r="0" b="635"/>
            <wp:wrapSquare wrapText="bothSides"/>
            <wp:docPr id="4" name="Picture 3" descr="ttp://www.clker.com/cliparts/4/T/h/v/T/k/clean-energy-h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tp://www.clker.com/cliparts/4/T/h/v/T/k/clean-energy-hi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7515" cy="1269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4F67" w:rsidRPr="00246E53">
        <w:rPr>
          <w:rFonts w:ascii="Avenir Next Demi Bold" w:hAnsi="Avenir Next Demi Bold"/>
          <w:color w:val="008000"/>
          <w:sz w:val="44"/>
          <w:szCs w:val="44"/>
        </w:rPr>
        <w:t>Research Units</w:t>
      </w:r>
    </w:p>
    <w:p w14:paraId="2AB3A523" w14:textId="2C5D34FD" w:rsidR="001E4F67" w:rsidRDefault="001E4F67" w:rsidP="00495BE0">
      <w:pPr>
        <w:tabs>
          <w:tab w:val="left" w:pos="6013"/>
        </w:tabs>
        <w:rPr>
          <w:rFonts w:ascii="Avenir Next Demi Bold" w:hAnsi="Avenir Next Demi Bold"/>
          <w:sz w:val="36"/>
          <w:szCs w:val="36"/>
        </w:rPr>
      </w:pPr>
      <w:r w:rsidRPr="001E4F67">
        <w:rPr>
          <w:rFonts w:ascii="Avenir Next Demi Bold" w:hAnsi="Avenir Next Demi Bold"/>
          <w:sz w:val="36"/>
          <w:szCs w:val="36"/>
        </w:rPr>
        <w:t xml:space="preserve">Unit 2: </w:t>
      </w:r>
      <w:r w:rsidR="00246E53">
        <w:rPr>
          <w:rFonts w:ascii="Avenir Next Demi Bold" w:hAnsi="Avenir Next Demi Bold"/>
          <w:sz w:val="36"/>
          <w:szCs w:val="36"/>
        </w:rPr>
        <w:t>Energy</w:t>
      </w:r>
      <w:r w:rsidR="00495BE0">
        <w:rPr>
          <w:rFonts w:ascii="Avenir Next Demi Bold" w:hAnsi="Avenir Next Demi Bold"/>
          <w:sz w:val="36"/>
          <w:szCs w:val="36"/>
        </w:rPr>
        <w:tab/>
      </w:r>
    </w:p>
    <w:p w14:paraId="48D2E896" w14:textId="77777777" w:rsidR="001E4F67" w:rsidRDefault="001E4F67" w:rsidP="001E4F67">
      <w:pPr>
        <w:rPr>
          <w:rFonts w:ascii="Avenir Next Demi Bold" w:hAnsi="Avenir Next Demi Bold"/>
          <w:sz w:val="36"/>
          <w:szCs w:val="36"/>
        </w:rPr>
      </w:pPr>
    </w:p>
    <w:p w14:paraId="5E319729" w14:textId="74D97108" w:rsidR="001E4F67" w:rsidRDefault="001E4F67" w:rsidP="001E4F67">
      <w:pPr>
        <w:rPr>
          <w:rFonts w:ascii="Avenir Next Demi Bold" w:hAnsi="Avenir Next Demi Bold"/>
          <w:sz w:val="36"/>
          <w:szCs w:val="36"/>
        </w:rPr>
      </w:pPr>
      <w:r>
        <w:rPr>
          <w:rFonts w:ascii="Avenir Next Demi Bold" w:hAnsi="Avenir Next Demi Bold"/>
          <w:sz w:val="36"/>
          <w:szCs w:val="36"/>
        </w:rPr>
        <w:t xml:space="preserve">Unit 3: </w:t>
      </w:r>
      <w:r w:rsidR="00246E53">
        <w:rPr>
          <w:rFonts w:ascii="Avenir Next Demi Bold" w:hAnsi="Avenir Next Demi Bold"/>
          <w:sz w:val="36"/>
          <w:szCs w:val="36"/>
        </w:rPr>
        <w:t>Colorado History</w:t>
      </w:r>
    </w:p>
    <w:p w14:paraId="2F80E37A" w14:textId="77777777" w:rsidR="001E4F67" w:rsidRDefault="001E4F67" w:rsidP="001E4F67">
      <w:pPr>
        <w:rPr>
          <w:rFonts w:ascii="Avenir Next Demi Bold" w:hAnsi="Avenir Next Demi Bold"/>
          <w:sz w:val="36"/>
          <w:szCs w:val="36"/>
        </w:rPr>
      </w:pPr>
    </w:p>
    <w:p w14:paraId="7EA38227" w14:textId="7525B637" w:rsidR="001E4F67" w:rsidRDefault="001E4F67" w:rsidP="001E4F67">
      <w:pPr>
        <w:rPr>
          <w:rFonts w:ascii="Avenir Next Demi Bold" w:hAnsi="Avenir Next Demi Bold"/>
          <w:sz w:val="36"/>
          <w:szCs w:val="36"/>
        </w:rPr>
      </w:pPr>
      <w:r>
        <w:rPr>
          <w:rFonts w:ascii="Avenir Next Demi Bold" w:hAnsi="Avenir Next Demi Bold"/>
          <w:sz w:val="36"/>
          <w:szCs w:val="36"/>
        </w:rPr>
        <w:t xml:space="preserve">Unit 4: </w:t>
      </w:r>
      <w:r w:rsidR="00246E53">
        <w:rPr>
          <w:rFonts w:ascii="Avenir Next Demi Bold" w:hAnsi="Avenir Next Demi Bold"/>
          <w:sz w:val="36"/>
          <w:szCs w:val="36"/>
        </w:rPr>
        <w:t>Waves / Governing Colorado (choice)</w:t>
      </w:r>
      <w:r w:rsidR="00246E53" w:rsidRPr="00246E53">
        <w:rPr>
          <w:rFonts w:eastAsia="Times New Roman" w:cs="Times New Roman"/>
        </w:rPr>
        <w:t xml:space="preserve"> </w:t>
      </w:r>
    </w:p>
    <w:p w14:paraId="61C51345" w14:textId="390AADEE" w:rsidR="001E4F67" w:rsidRDefault="001E4F67" w:rsidP="001E4F67">
      <w:pPr>
        <w:rPr>
          <w:rFonts w:ascii="Avenir Next Demi Bold" w:hAnsi="Avenir Next Demi Bold"/>
          <w:sz w:val="36"/>
          <w:szCs w:val="36"/>
        </w:rPr>
      </w:pPr>
    </w:p>
    <w:p w14:paraId="608116B4" w14:textId="77777777" w:rsidR="00F60E04" w:rsidRDefault="00F60E04" w:rsidP="001E4F67">
      <w:pPr>
        <w:rPr>
          <w:rFonts w:ascii="Avenir Next Demi Bold" w:hAnsi="Avenir Next Demi Bold"/>
          <w:color w:val="FF6600"/>
          <w:sz w:val="44"/>
          <w:szCs w:val="44"/>
        </w:rPr>
      </w:pPr>
    </w:p>
    <w:p w14:paraId="5350F305" w14:textId="77777777" w:rsidR="001E4F67" w:rsidRPr="00246E53" w:rsidRDefault="001E4F67" w:rsidP="001E4F67">
      <w:pPr>
        <w:rPr>
          <w:rFonts w:ascii="Avenir Next Demi Bold" w:hAnsi="Avenir Next Demi Bold"/>
          <w:color w:val="008000"/>
          <w:sz w:val="44"/>
          <w:szCs w:val="44"/>
        </w:rPr>
      </w:pPr>
      <w:r w:rsidRPr="00246E53">
        <w:rPr>
          <w:rFonts w:ascii="Avenir Next Demi Bold" w:hAnsi="Avenir Next Demi Bold"/>
          <w:color w:val="008000"/>
          <w:sz w:val="44"/>
          <w:szCs w:val="44"/>
        </w:rPr>
        <w:t>EAGLE Expo Unit</w:t>
      </w:r>
    </w:p>
    <w:p w14:paraId="6387FBC7" w14:textId="77777777" w:rsidR="001E4F67" w:rsidRPr="001E4F67" w:rsidRDefault="001E4F67" w:rsidP="001E4F67">
      <w:pPr>
        <w:rPr>
          <w:rFonts w:ascii="Avenir Next Demi Bold" w:hAnsi="Avenir Next Demi Bold"/>
          <w:sz w:val="36"/>
          <w:szCs w:val="36"/>
        </w:rPr>
      </w:pPr>
      <w:r>
        <w:rPr>
          <w:rFonts w:ascii="Avenir Next Demi Bold" w:hAnsi="Avenir Next Demi Bold"/>
          <w:sz w:val="36"/>
          <w:szCs w:val="36"/>
        </w:rPr>
        <w:t>Unit 5: Personal Interest Research Project</w:t>
      </w:r>
    </w:p>
    <w:p w14:paraId="72D2EFE2" w14:textId="3D8878F8" w:rsidR="001E4F67" w:rsidRPr="001E4F67" w:rsidRDefault="00F60E04">
      <w:pPr>
        <w:rPr>
          <w:rFonts w:ascii="Avenir Next Demi Bold" w:hAnsi="Avenir Next Demi Bold"/>
          <w:color w:val="0000FF"/>
          <w:sz w:val="32"/>
          <w:szCs w:val="32"/>
        </w:rPr>
      </w:pPr>
      <w:bookmarkStart w:id="0" w:name="_GoBack"/>
      <w:bookmarkEnd w:id="0"/>
      <w:r>
        <w:rPr>
          <w:rFonts w:eastAsia="Times New Roman" w:cs="Times New Roman"/>
          <w:noProof/>
        </w:rPr>
        <w:drawing>
          <wp:anchor distT="0" distB="0" distL="114300" distR="114300" simplePos="0" relativeHeight="251660288" behindDoc="0" locked="0" layoutInCell="1" allowOverlap="1" wp14:anchorId="708C80C4" wp14:editId="10176CD7">
            <wp:simplePos x="0" y="0"/>
            <wp:positionH relativeFrom="column">
              <wp:posOffset>1600200</wp:posOffset>
            </wp:positionH>
            <wp:positionV relativeFrom="paragraph">
              <wp:posOffset>508635</wp:posOffset>
            </wp:positionV>
            <wp:extent cx="1828800" cy="1442720"/>
            <wp:effectExtent l="0" t="0" r="0" b="5080"/>
            <wp:wrapSquare wrapText="bothSides"/>
            <wp:docPr id="2" name="Picture 1" descr="ttp://images.clipartpanda.com/science-fair-projects-sciencefair_clipart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tp://images.clipartpanda.com/science-fair-projects-sciencefair_clipart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44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E4F67" w:rsidRPr="001E4F67" w:rsidSect="001E4F67">
      <w:headerReference w:type="even" r:id="rId12"/>
      <w:headerReference w:type="default" r:id="rId1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64C5FF" w14:textId="77777777" w:rsidR="001E4F67" w:rsidRDefault="001E4F67" w:rsidP="001E4F67">
      <w:r>
        <w:separator/>
      </w:r>
    </w:p>
  </w:endnote>
  <w:endnote w:type="continuationSeparator" w:id="0">
    <w:p w14:paraId="5B4BF429" w14:textId="77777777" w:rsidR="001E4F67" w:rsidRDefault="001E4F67" w:rsidP="001E4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venir Next Demi Bold">
    <w:panose1 w:val="020B0703020202020204"/>
    <w:charset w:val="00"/>
    <w:family w:val="auto"/>
    <w:pitch w:val="variable"/>
    <w:sig w:usb0="8000002F" w:usb1="5000204A" w:usb2="00000000" w:usb3="00000000" w:csb0="0000009B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3803E0" w14:textId="77777777" w:rsidR="001E4F67" w:rsidRDefault="001E4F67" w:rsidP="001E4F67">
      <w:r>
        <w:separator/>
      </w:r>
    </w:p>
  </w:footnote>
  <w:footnote w:type="continuationSeparator" w:id="0">
    <w:p w14:paraId="4D4FDAC8" w14:textId="77777777" w:rsidR="001E4F67" w:rsidRDefault="001E4F67" w:rsidP="001E4F6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840" w:type="pct"/>
      <w:tblInd w:w="108" w:type="dxa"/>
      <w:tblBorders>
        <w:top w:val="thinThickLargeGap" w:sz="24" w:space="0" w:color="548DD4" w:themeColor="text2" w:themeTint="99"/>
        <w:left w:val="thinThickLargeGap" w:sz="24" w:space="0" w:color="548DD4" w:themeColor="text2" w:themeTint="99"/>
        <w:bottom w:val="thickThinLargeGap" w:sz="24" w:space="0" w:color="548DD4" w:themeColor="text2" w:themeTint="99"/>
        <w:right w:val="thickThinLargeGap" w:sz="24" w:space="0" w:color="548DD4" w:themeColor="text2" w:themeTint="99"/>
      </w:tblBorders>
      <w:tblLook w:val="04A0" w:firstRow="1" w:lastRow="0" w:firstColumn="1" w:lastColumn="0" w:noHBand="0" w:noVBand="1"/>
    </w:tblPr>
    <w:tblGrid>
      <w:gridCol w:w="417"/>
      <w:gridCol w:w="8156"/>
    </w:tblGrid>
    <w:tr w:rsidR="001E4F67" w14:paraId="569D6C34" w14:textId="77777777" w:rsidTr="001E4F67">
      <w:trPr>
        <w:trHeight w:val="255"/>
      </w:trPr>
      <w:tc>
        <w:tcPr>
          <w:tcW w:w="243" w:type="pct"/>
          <w:shd w:val="clear" w:color="auto" w:fill="548DD4" w:themeFill="text2" w:themeFillTint="99"/>
        </w:tcPr>
        <w:p w14:paraId="15218314" w14:textId="77777777" w:rsidR="001E4F67" w:rsidRDefault="001E4F67" w:rsidP="001E4F67">
          <w:pPr>
            <w:pStyle w:val="Header"/>
            <w:jc w:val="center"/>
            <w:rPr>
              <w:color w:val="FFFFFF" w:themeColor="background1"/>
            </w:rPr>
          </w:pPr>
          <w:r w:rsidRPr="00124693">
            <w:rPr>
              <w:rFonts w:ascii="Calibri" w:hAnsi="Calibri"/>
              <w:b/>
              <w:color w:val="FFFFFF" w:themeColor="background1"/>
            </w:rPr>
            <w:fldChar w:fldCharType="begin"/>
          </w:r>
          <w:r w:rsidRPr="00124693">
            <w:rPr>
              <w:rFonts w:ascii="Calibri" w:hAnsi="Calibri"/>
              <w:b/>
              <w:color w:val="FFFFFF" w:themeColor="background1"/>
            </w:rPr>
            <w:instrText xml:space="preserve"> PAGE   \* MERGEFORMAT </w:instrText>
          </w:r>
          <w:r w:rsidRPr="00124693">
            <w:rPr>
              <w:rFonts w:ascii="Calibri" w:hAnsi="Calibri"/>
              <w:b/>
              <w:color w:val="FFFFFF" w:themeColor="background1"/>
            </w:rPr>
            <w:fldChar w:fldCharType="separate"/>
          </w:r>
          <w:r w:rsidR="00246E53">
            <w:rPr>
              <w:rFonts w:ascii="Calibri" w:hAnsi="Calibri"/>
              <w:b/>
              <w:noProof/>
              <w:color w:val="FFFFFF" w:themeColor="background1"/>
            </w:rPr>
            <w:t>2</w:t>
          </w:r>
          <w:r w:rsidRPr="00124693">
            <w:rPr>
              <w:rFonts w:ascii="Calibri" w:hAnsi="Calibri"/>
              <w:b/>
              <w:color w:val="FFFFFF" w:themeColor="background1"/>
            </w:rPr>
            <w:fldChar w:fldCharType="end"/>
          </w:r>
        </w:p>
      </w:tc>
      <w:tc>
        <w:tcPr>
          <w:tcW w:w="4757" w:type="pct"/>
          <w:shd w:val="clear" w:color="auto" w:fill="95B3D7" w:themeFill="accent1" w:themeFillTint="99"/>
          <w:vAlign w:val="center"/>
        </w:tcPr>
        <w:p w14:paraId="41AE4BC4" w14:textId="77777777" w:rsidR="001E4F67" w:rsidRPr="003E4799" w:rsidRDefault="00246E53" w:rsidP="001E4F67">
          <w:pPr>
            <w:pStyle w:val="Header"/>
            <w:rPr>
              <w:rFonts w:ascii="Calibri" w:hAnsi="Calibri"/>
              <w:b/>
              <w:caps/>
              <w:color w:val="FFFFFF" w:themeColor="background1"/>
            </w:rPr>
          </w:pPr>
          <w:sdt>
            <w:sdtPr>
              <w:rPr>
                <w:rFonts w:ascii="Calibri" w:hAnsi="Calibri"/>
                <w:b/>
                <w:color w:val="FFFFFF" w:themeColor="background1"/>
              </w:rPr>
              <w:id w:val="171999502"/>
              <w:placeholder>
                <w:docPart w:val="8560330E14495E46801F8AC33A8C9886"/>
              </w:placeholder>
              <w:temporary/>
              <w:showingPlcHdr/>
            </w:sdtPr>
            <w:sdtEndPr/>
            <w:sdtContent>
              <w:r w:rsidR="001E4F67" w:rsidRPr="00F4333E">
                <w:rPr>
                  <w:rFonts w:ascii="Calibri" w:hAnsi="Calibri"/>
                  <w:b/>
                  <w:color w:val="FFFFFF" w:themeColor="background1"/>
                </w:rPr>
                <w:t>[Type text]</w:t>
              </w:r>
            </w:sdtContent>
          </w:sdt>
        </w:p>
      </w:tc>
    </w:tr>
  </w:tbl>
  <w:p w14:paraId="704CE419" w14:textId="77777777" w:rsidR="001E4F67" w:rsidRDefault="001E4F67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00ABDA" w14:textId="0A41229C" w:rsidR="001E4F67" w:rsidRPr="00246E53" w:rsidRDefault="00246E53" w:rsidP="001E4F67">
    <w:pPr>
      <w:pStyle w:val="Header"/>
      <w:jc w:val="center"/>
      <w:rPr>
        <w:rFonts w:asciiTheme="majorHAnsi" w:hAnsiTheme="majorHAnsi"/>
        <w:b/>
        <w:color w:val="0000FF"/>
        <w:sz w:val="72"/>
        <w:szCs w:val="72"/>
        <w14:textOutline w14:w="1905" w14:cap="flat" w14:cmpd="sng" w14:algn="ctr">
          <w14:noFill/>
          <w14:prstDash w14:val="solid"/>
          <w14:round/>
        </w14:textOutline>
      </w:rPr>
    </w:pPr>
    <w:r w:rsidRPr="00246E53">
      <w:rPr>
        <w:rFonts w:asciiTheme="majorHAnsi" w:hAnsiTheme="majorHAnsi"/>
        <w:b/>
        <w:color w:val="0000FF"/>
        <w:sz w:val="72"/>
        <w:szCs w:val="72"/>
        <w14:textOutline w14:w="1905" w14:cap="flat" w14:cmpd="sng" w14:algn="ctr">
          <w14:noFill/>
          <w14:prstDash w14:val="solid"/>
          <w14:round/>
        </w14:textOutline>
      </w:rPr>
      <w:t>4th</w:t>
    </w:r>
    <w:r w:rsidR="001E4F67" w:rsidRPr="00246E53">
      <w:rPr>
        <w:rFonts w:asciiTheme="majorHAnsi" w:hAnsiTheme="majorHAnsi"/>
        <w:b/>
        <w:color w:val="0000FF"/>
        <w:sz w:val="72"/>
        <w:szCs w:val="72"/>
        <w14:textOutline w14:w="1905" w14:cap="flat" w14:cmpd="sng" w14:algn="ctr">
          <w14:noFill/>
          <w14:prstDash w14:val="solid"/>
          <w14:round/>
        </w14:textOutline>
      </w:rPr>
      <w:t xml:space="preserve"> Grade EAGLE Units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F83892"/>
    <w:multiLevelType w:val="hybridMultilevel"/>
    <w:tmpl w:val="0A5265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19B4E3F"/>
    <w:multiLevelType w:val="hybridMultilevel"/>
    <w:tmpl w:val="34C24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41248B"/>
    <w:multiLevelType w:val="hybridMultilevel"/>
    <w:tmpl w:val="47363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evenAndOddHeaders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F67"/>
    <w:rsid w:val="001E4F67"/>
    <w:rsid w:val="00246E53"/>
    <w:rsid w:val="00495BE0"/>
    <w:rsid w:val="00A43E56"/>
    <w:rsid w:val="00A82017"/>
    <w:rsid w:val="00F60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4E75C9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4F6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4F67"/>
  </w:style>
  <w:style w:type="paragraph" w:styleId="Footer">
    <w:name w:val="footer"/>
    <w:basedOn w:val="Normal"/>
    <w:link w:val="FooterChar"/>
    <w:uiPriority w:val="99"/>
    <w:unhideWhenUsed/>
    <w:rsid w:val="001E4F6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4F67"/>
  </w:style>
  <w:style w:type="paragraph" w:styleId="ListParagraph">
    <w:name w:val="List Paragraph"/>
    <w:basedOn w:val="Normal"/>
    <w:uiPriority w:val="34"/>
    <w:qFormat/>
    <w:rsid w:val="001E4F6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5BE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BE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4F6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4F67"/>
  </w:style>
  <w:style w:type="paragraph" w:styleId="Footer">
    <w:name w:val="footer"/>
    <w:basedOn w:val="Normal"/>
    <w:link w:val="FooterChar"/>
    <w:uiPriority w:val="99"/>
    <w:unhideWhenUsed/>
    <w:rsid w:val="001E4F6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4F67"/>
  </w:style>
  <w:style w:type="paragraph" w:styleId="ListParagraph">
    <w:name w:val="List Paragraph"/>
    <w:basedOn w:val="Normal"/>
    <w:uiPriority w:val="34"/>
    <w:qFormat/>
    <w:rsid w:val="001E4F6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5BE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BE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jpeg"/><Relationship Id="rId12" Type="http://schemas.openxmlformats.org/officeDocument/2006/relationships/header" Target="header1.xml"/><Relationship Id="rId13" Type="http://schemas.openxmlformats.org/officeDocument/2006/relationships/header" Target="header2.xml"/><Relationship Id="rId14" Type="http://schemas.openxmlformats.org/officeDocument/2006/relationships/fontTable" Target="fontTable.xml"/><Relationship Id="rId15" Type="http://schemas.openxmlformats.org/officeDocument/2006/relationships/glossaryDocument" Target="glossary/document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560330E14495E46801F8AC33A8C98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515CFF-DD85-1E48-9DCB-BB9835792286}"/>
      </w:docPartPr>
      <w:docPartBody>
        <w:p w:rsidR="002234A6" w:rsidRDefault="002234A6" w:rsidP="002234A6">
          <w:pPr>
            <w:pStyle w:val="8560330E14495E46801F8AC33A8C9886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venir Next Demi Bold">
    <w:panose1 w:val="020B0703020202020204"/>
    <w:charset w:val="00"/>
    <w:family w:val="auto"/>
    <w:pitch w:val="variable"/>
    <w:sig w:usb0="8000002F" w:usb1="5000204A" w:usb2="00000000" w:usb3="00000000" w:csb0="0000009B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4A6"/>
    <w:rsid w:val="00223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32B10BA7DEB241B5EC7C6AEB140BDF">
    <w:name w:val="DA32B10BA7DEB241B5EC7C6AEB140BDF"/>
    <w:rsid w:val="002234A6"/>
  </w:style>
  <w:style w:type="paragraph" w:customStyle="1" w:styleId="8560330E14495E46801F8AC33A8C9886">
    <w:name w:val="8560330E14495E46801F8AC33A8C9886"/>
    <w:rsid w:val="002234A6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32B10BA7DEB241B5EC7C6AEB140BDF">
    <w:name w:val="DA32B10BA7DEB241B5EC7C6AEB140BDF"/>
    <w:rsid w:val="002234A6"/>
  </w:style>
  <w:style w:type="paragraph" w:customStyle="1" w:styleId="8560330E14495E46801F8AC33A8C9886">
    <w:name w:val="8560330E14495E46801F8AC33A8C9886"/>
    <w:rsid w:val="002234A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319C2C0-562C-9243-A7FD-CDFE28837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40</Words>
  <Characters>233</Characters>
  <Application>Microsoft Macintosh Word</Application>
  <DocSecurity>0</DocSecurity>
  <Lines>1</Lines>
  <Paragraphs>1</Paragraphs>
  <ScaleCrop>false</ScaleCrop>
  <Company>Eagle County Schools</Company>
  <LinksUpToDate>false</LinksUpToDate>
  <CharactersWithSpaces>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Espegren</dc:creator>
  <cp:keywords/>
  <dc:description/>
  <cp:lastModifiedBy>Karen Espegren</cp:lastModifiedBy>
  <cp:revision>3</cp:revision>
  <dcterms:created xsi:type="dcterms:W3CDTF">2015-10-08T01:46:00Z</dcterms:created>
  <dcterms:modified xsi:type="dcterms:W3CDTF">2015-10-08T01:52:00Z</dcterms:modified>
</cp:coreProperties>
</file>